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A" w:rsidRPr="007C36D3" w:rsidRDefault="008738BA" w:rsidP="008738BA">
      <w:pPr>
        <w:shd w:val="clear" w:color="auto" w:fill="FFFFFF"/>
        <w:spacing w:line="750" w:lineRule="atLeast"/>
        <w:rPr>
          <w:rFonts w:ascii="Arial" w:eastAsia="Times New Roman" w:hAnsi="Arial" w:cs="Arial"/>
          <w:color w:val="000000"/>
          <w:sz w:val="56"/>
          <w:szCs w:val="56"/>
          <w:lang w:eastAsia="it-IT"/>
        </w:rPr>
      </w:pPr>
      <w:r w:rsidRPr="007C36D3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Exibart.com</w:t>
      </w:r>
    </w:p>
    <w:p w:rsidR="00F13AC1" w:rsidRDefault="00F13AC1" w:rsidP="00F13AC1">
      <w:pPr>
        <w:pStyle w:val="Tito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F13AC1" w:rsidRPr="00F13AC1" w:rsidRDefault="00F13AC1" w:rsidP="00F13AC1">
      <w:pPr>
        <w:pStyle w:val="Tito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FF6600"/>
          <w:sz w:val="28"/>
          <w:szCs w:val="28"/>
        </w:rPr>
      </w:pPr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 xml:space="preserve">fino al 17.X.2004 Nicola </w:t>
      </w:r>
      <w:proofErr w:type="spellStart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>Cioni</w:t>
      </w:r>
      <w:proofErr w:type="spellEnd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 xml:space="preserve"> / Enrico Vezzi – </w:t>
      </w:r>
      <w:proofErr w:type="spellStart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>real</w:t>
      </w:r>
      <w:proofErr w:type="spellEnd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 xml:space="preserve"> </w:t>
      </w:r>
      <w:proofErr w:type="spellStart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>unreal</w:t>
      </w:r>
      <w:proofErr w:type="spellEnd"/>
      <w:r w:rsidRPr="00F13AC1">
        <w:rPr>
          <w:rFonts w:ascii="Arial" w:hAnsi="Arial" w:cs="Arial"/>
          <w:b w:val="0"/>
          <w:bCs w:val="0"/>
          <w:color w:val="FF6600"/>
          <w:sz w:val="28"/>
          <w:szCs w:val="28"/>
        </w:rPr>
        <w:t xml:space="preserve"> Montescudaio (pi), Spazio Minerva</w:t>
      </w:r>
    </w:p>
    <w:p w:rsidR="00F13AC1" w:rsidRDefault="00F13AC1" w:rsidP="00F13AC1">
      <w:pPr>
        <w:pStyle w:val="Titolo2"/>
        <w:spacing w:before="0"/>
        <w:jc w:val="both"/>
        <w:rPr>
          <w:rStyle w:val="exibart-article-category-inline"/>
          <w:rFonts w:ascii="Arial" w:hAnsi="Arial" w:cs="Arial"/>
          <w:b w:val="0"/>
          <w:bCs w:val="0"/>
          <w:color w:val="111111"/>
          <w:sz w:val="20"/>
          <w:szCs w:val="20"/>
        </w:rPr>
      </w:pPr>
    </w:p>
    <w:p w:rsidR="00F13AC1" w:rsidRPr="00F13AC1" w:rsidRDefault="00F13AC1" w:rsidP="00F13AC1">
      <w:pPr>
        <w:pStyle w:val="Titolo2"/>
        <w:spacing w:before="0"/>
        <w:jc w:val="both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hyperlink r:id="rId4" w:history="1">
        <w:r w:rsidRPr="00F13AC1">
          <w:rPr>
            <w:rStyle w:val="Collegamentoipertestuale"/>
            <w:rFonts w:ascii="Arial" w:hAnsi="Arial" w:cs="Arial"/>
            <w:b w:val="0"/>
            <w:bCs w:val="0"/>
            <w:caps/>
            <w:color w:val="000000"/>
            <w:sz w:val="20"/>
            <w:szCs w:val="20"/>
          </w:rPr>
          <w:t>TOSCANA</w:t>
        </w:r>
      </w:hyperlink>
      <w:r w:rsidRPr="00F13AC1">
        <w:rPr>
          <w:rFonts w:ascii="Arial" w:hAnsi="Arial" w:cs="Arial"/>
          <w:b w:val="0"/>
          <w:bCs w:val="0"/>
          <w:color w:val="111111"/>
          <w:sz w:val="20"/>
          <w:szCs w:val="20"/>
        </w:rPr>
        <w:t> </w:t>
      </w:r>
    </w:p>
    <w:p w:rsidR="00F13AC1" w:rsidRDefault="00F13AC1" w:rsidP="00F13AC1">
      <w:pPr>
        <w:pStyle w:val="Titolo2"/>
        <w:spacing w:before="0"/>
        <w:jc w:val="both"/>
        <w:rPr>
          <w:rFonts w:ascii="Arial" w:hAnsi="Arial" w:cs="Arial"/>
          <w:b w:val="0"/>
          <w:bCs w:val="0"/>
          <w:color w:val="111111"/>
          <w:sz w:val="20"/>
          <w:szCs w:val="20"/>
        </w:rPr>
      </w:pPr>
    </w:p>
    <w:p w:rsidR="00F13AC1" w:rsidRPr="00F13AC1" w:rsidRDefault="00F13AC1" w:rsidP="00F13AC1">
      <w:pPr>
        <w:pStyle w:val="Titolo2"/>
        <w:spacing w:before="0"/>
        <w:jc w:val="both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 w:rsidRPr="00F13AC1">
        <w:rPr>
          <w:rFonts w:ascii="Arial" w:hAnsi="Arial" w:cs="Arial"/>
          <w:b w:val="0"/>
          <w:bCs w:val="0"/>
          <w:color w:val="111111"/>
          <w:sz w:val="20"/>
          <w:szCs w:val="20"/>
        </w:rPr>
        <w:t xml:space="preserve">Mondi paralleli o semplice meditazione. Comunque atmosfere sospese, dilatate, irreali. Ombre, giocattoli, profili sfuggenti. E protagonisti immersi nelle proprie malinconiche riflessioni. Succede nei lavori di Nicola </w:t>
      </w:r>
      <w:proofErr w:type="spellStart"/>
      <w:r w:rsidRPr="00F13AC1">
        <w:rPr>
          <w:rFonts w:ascii="Arial" w:hAnsi="Arial" w:cs="Arial"/>
          <w:b w:val="0"/>
          <w:bCs w:val="0"/>
          <w:color w:val="111111"/>
          <w:sz w:val="20"/>
          <w:szCs w:val="20"/>
        </w:rPr>
        <w:t>Cioni</w:t>
      </w:r>
      <w:proofErr w:type="spellEnd"/>
      <w:r w:rsidRPr="00F13AC1">
        <w:rPr>
          <w:rFonts w:ascii="Arial" w:hAnsi="Arial" w:cs="Arial"/>
          <w:b w:val="0"/>
          <w:bCs w:val="0"/>
          <w:color w:val="111111"/>
          <w:sz w:val="20"/>
          <w:szCs w:val="20"/>
        </w:rPr>
        <w:t xml:space="preserve"> ed Enrico </w:t>
      </w:r>
      <w:proofErr w:type="spellStart"/>
      <w:r w:rsidRPr="00F13AC1">
        <w:rPr>
          <w:rFonts w:ascii="Arial" w:hAnsi="Arial" w:cs="Arial"/>
          <w:b w:val="0"/>
          <w:bCs w:val="0"/>
          <w:color w:val="111111"/>
          <w:sz w:val="20"/>
          <w:szCs w:val="20"/>
        </w:rPr>
        <w:t>Vezzi…</w:t>
      </w:r>
      <w:proofErr w:type="spellEnd"/>
    </w:p>
    <w:p w:rsidR="00F13AC1" w:rsidRPr="00F13AC1" w:rsidRDefault="00F13AC1" w:rsidP="00F13AC1">
      <w:pPr>
        <w:pStyle w:val="exibart-signature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AC1">
        <w:rPr>
          <w:rStyle w:val="signature-item"/>
          <w:rFonts w:ascii="Arial" w:hAnsi="Arial" w:cs="Arial"/>
          <w:color w:val="000000"/>
          <w:sz w:val="20"/>
          <w:szCs w:val="20"/>
        </w:rPr>
        <w:t>di</w:t>
      </w:r>
      <w:r w:rsidRPr="00F13AC1">
        <w:rPr>
          <w:rFonts w:ascii="Arial" w:hAnsi="Arial" w:cs="Arial"/>
          <w:color w:val="000000"/>
          <w:sz w:val="20"/>
          <w:szCs w:val="20"/>
        </w:rPr>
        <w:t> </w:t>
      </w:r>
      <w:hyperlink r:id="rId5" w:tooltip="Posts by Marta Ascani" w:history="1">
        <w:r w:rsidRPr="00F13AC1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 xml:space="preserve">Marta </w:t>
        </w:r>
        <w:proofErr w:type="spellStart"/>
        <w:r w:rsidRPr="00F13AC1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Ascani</w:t>
        </w:r>
        <w:proofErr w:type="spellEnd"/>
      </w:hyperlink>
    </w:p>
    <w:p w:rsidR="00F13AC1" w:rsidRPr="00F13AC1" w:rsidRDefault="00F13AC1" w:rsidP="00F13AC1">
      <w:pPr>
        <w:jc w:val="both"/>
        <w:rPr>
          <w:rStyle w:val="Collegamentoipertestuale"/>
          <w:rFonts w:ascii="Arial" w:hAnsi="Arial" w:cs="Arial"/>
          <w:color w:val="FFFFFF"/>
          <w:sz w:val="20"/>
          <w:szCs w:val="20"/>
          <w:u w:val="none"/>
        </w:rPr>
      </w:pPr>
      <w:r w:rsidRPr="00F13AC1">
        <w:rPr>
          <w:rFonts w:ascii="Arial" w:hAnsi="Arial" w:cs="Arial"/>
          <w:color w:val="000000"/>
          <w:sz w:val="20"/>
          <w:szCs w:val="20"/>
        </w:rPr>
        <w:fldChar w:fldCharType="begin"/>
      </w:r>
      <w:r w:rsidRPr="00F13AC1">
        <w:rPr>
          <w:rFonts w:ascii="Arial" w:hAnsi="Arial" w:cs="Arial"/>
          <w:color w:val="000000"/>
          <w:sz w:val="20"/>
          <w:szCs w:val="20"/>
        </w:rPr>
        <w:instrText xml:space="preserve"> HYPERLINK "https://www.facebook.com/sharer.php?u=https%3A%2F%2Fwww.exibart.com%2Ftoscana%2Ffino-al-17-x-2004-nicola-cioni-enrico-vezzi-real-unreal-montescudaio-pi-spazio-minerva%2F" </w:instrText>
      </w:r>
      <w:r w:rsidRPr="00F13AC1"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F13AC1" w:rsidRPr="00F13AC1" w:rsidRDefault="00F13AC1" w:rsidP="00F13AC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color w:val="000000"/>
          <w:sz w:val="20"/>
          <w:szCs w:val="20"/>
        </w:rPr>
        <w:fldChar w:fldCharType="end"/>
      </w:r>
      <w:hyperlink r:id="rId6" w:history="1">
        <w:r w:rsidRPr="00F13AC1">
          <w:rPr>
            <w:rFonts w:ascii="Arial" w:hAnsi="Arial" w:cs="Arial"/>
            <w:color w:val="00000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alt="" href="https://www.exibart.com/Ripostiglio/Oggetti/jpg/media/36843.jpg" style="width:24pt;height:24pt" o:button="t"/>
          </w:pict>
        </w:r>
      </w:hyperlink>
    </w:p>
    <w:p w:rsidR="00F13AC1" w:rsidRDefault="00F13AC1" w:rsidP="00F13AC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color w:val="222222"/>
          <w:sz w:val="20"/>
          <w:szCs w:val="20"/>
        </w:rPr>
        <w:t xml:space="preserve">Già di suo Montescudaio è immersa in un’atmosfera che oscilla tra realtà e irrealtà. Sembra quasi di essere tornati indietro nel tempo: il borgo antico è caratterizzato da vicoli, piccole chiese e discese e che conducono allo Spazio Minerva, piccolo ma curato con le sue pareti verdi e un’aria da laboratorio permanente. Qui si aprono i vasti mondi di Nicola </w:t>
      </w:r>
      <w:proofErr w:type="spellStart"/>
      <w:r w:rsidRPr="00F13AC1">
        <w:rPr>
          <w:rFonts w:ascii="Arial" w:hAnsi="Arial" w:cs="Arial"/>
          <w:color w:val="222222"/>
          <w:sz w:val="20"/>
          <w:szCs w:val="20"/>
        </w:rPr>
        <w:t>Cioni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 xml:space="preserve"> e Enrico Vezzi. Gli artisti sono attenti osservatori del così detto reale, trasposto attraverso l’uso del video, della fotografia, digitale e non.</w:t>
      </w:r>
    </w:p>
    <w:p w:rsidR="00F13AC1" w:rsidRDefault="00F13AC1" w:rsidP="00F13AC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b/>
          <w:bCs/>
          <w:color w:val="222222"/>
          <w:sz w:val="20"/>
          <w:szCs w:val="20"/>
        </w:rPr>
        <w:t xml:space="preserve">Nicola </w:t>
      </w:r>
      <w:proofErr w:type="spellStart"/>
      <w:r w:rsidRPr="00F13AC1">
        <w:rPr>
          <w:rFonts w:ascii="Arial" w:hAnsi="Arial" w:cs="Arial"/>
          <w:b/>
          <w:bCs/>
          <w:color w:val="222222"/>
          <w:sz w:val="20"/>
          <w:szCs w:val="20"/>
        </w:rPr>
        <w:t>Cioni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> utilizza una serie di “effetti speciali” e stratagemmi tecnici accuratamente studiati: nella fotografia riesce a fare apparire reale quello che per il mondo sensibile è irreale, come in un film. Nel video l’irreale è contrappuntato da profili umani. Nel gioco di luci e ombre, di figure in controluce e di 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melting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pot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> acustico sembra di approdare in altra dimensione, fatta di elementi tangibili ed effimeri. Un atmosfera del tutto surreale, sospesa in un mondo militaresco e misterioso.</w:t>
      </w:r>
    </w:p>
    <w:p w:rsidR="00F13AC1" w:rsidRDefault="00F13AC1" w:rsidP="00F13AC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color w:val="222222"/>
          <w:sz w:val="20"/>
          <w:szCs w:val="20"/>
        </w:rPr>
        <w:t xml:space="preserve">Alle pareti il lavoro fotografico su scene di eroismo e azione. I </w:t>
      </w:r>
      <w:proofErr w:type="spellStart"/>
      <w:r w:rsidRPr="00F13AC1">
        <w:rPr>
          <w:rFonts w:ascii="Arial" w:hAnsi="Arial" w:cs="Arial"/>
          <w:color w:val="222222"/>
          <w:sz w:val="20"/>
          <w:szCs w:val="20"/>
        </w:rPr>
        <w:t>cow-boys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>, gli indiani e i soldatini assumono ruoli importanti grazie ai primissimi piani. L’artista allestisce il set fotografico e quello cinematografico con “personaggi giocattolo” che prendono le sembianze degli astronauti dell’Apollo 13, degli avventurieri del Far West e dei soldati della guerra che si sta consumando, o di qualsiasi altra (sia reale sia immaginaria).</w:t>
      </w:r>
      <w:r w:rsidRPr="00F13AC1">
        <w:rPr>
          <w:rFonts w:ascii="Arial" w:hAnsi="Arial" w:cs="Arial"/>
          <w:color w:val="222222"/>
          <w:sz w:val="20"/>
          <w:szCs w:val="20"/>
        </w:rPr>
        <w:br/>
      </w:r>
      <w:r w:rsidRPr="00F13AC1">
        <w:rPr>
          <w:rFonts w:ascii="Arial" w:hAnsi="Arial" w:cs="Arial"/>
          <w:b/>
          <w:bCs/>
          <w:color w:val="222222"/>
          <w:sz w:val="20"/>
          <w:szCs w:val="20"/>
        </w:rPr>
        <w:t>Enrico Vezzi</w:t>
      </w:r>
      <w:r w:rsidRPr="00F13AC1">
        <w:rPr>
          <w:rFonts w:ascii="Arial" w:hAnsi="Arial" w:cs="Arial"/>
          <w:color w:val="222222"/>
          <w:sz w:val="20"/>
          <w:szCs w:val="20"/>
        </w:rPr>
        <w:t> compie un’operazione opposta muovendosi dalla realtà tangibile per approdare ad un universo che ha dell’</w:t>
      </w:r>
      <w:proofErr w:type="spellStart"/>
      <w:r w:rsidRPr="00F13AC1">
        <w:rPr>
          <w:rFonts w:ascii="Arial" w:hAnsi="Arial" w:cs="Arial"/>
          <w:color w:val="222222"/>
          <w:sz w:val="20"/>
          <w:szCs w:val="20"/>
        </w:rPr>
        <w:t>iperuranio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>. L’artista, infatti, si immerge nel paesaggio di Montescudaio per arrivare alla sua personale visione del mondo. I mezzi utilizzati sono ancora il video e la fotografia, ma con esiti del tutto differenti. Figure riprese di schiena si muovono sicure nel borgo. Hanno le idee chiare, conoscono la direzione e sanno dove andare, fisicamente presenti nello spazio reale, ma distaccati, spiritualmente assenti dal mondo circostante. L’ideale conclusione -o l’ipotetico punto di partenza- di questo percorso video si trova nella fotografia digitale. I tre personaggi divengono fumetti nelle tre grandi stampe tratte dal video, sdrammatizzando così il malinconico meditare. Collocati in un punto panoramico di Montescudaio, osservatorio simbolo dell’universo, riflettono sul loro “io”: 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Dove arriva il mio sguardo finisce il mondo reale, dove arriva la mia mente inizia un’altra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vita…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t>.</w:t>
      </w:r>
    </w:p>
    <w:p w:rsidR="00F13AC1" w:rsidRDefault="00F13AC1" w:rsidP="00F13AC1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F13AC1">
        <w:rPr>
          <w:rFonts w:ascii="Arial" w:hAnsi="Arial" w:cs="Arial"/>
          <w:b/>
          <w:bCs/>
          <w:color w:val="222222"/>
          <w:sz w:val="20"/>
          <w:szCs w:val="20"/>
        </w:rPr>
        <w:t>marta</w:t>
      </w:r>
      <w:proofErr w:type="spellEnd"/>
      <w:r w:rsidRPr="00F13AC1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13AC1">
        <w:rPr>
          <w:rFonts w:ascii="Arial" w:hAnsi="Arial" w:cs="Arial"/>
          <w:b/>
          <w:bCs/>
          <w:color w:val="222222"/>
          <w:sz w:val="20"/>
          <w:szCs w:val="20"/>
        </w:rPr>
        <w:t>ascani</w:t>
      </w:r>
      <w:proofErr w:type="spellEnd"/>
      <w:r w:rsidRPr="00F13AC1">
        <w:rPr>
          <w:rFonts w:ascii="Arial" w:hAnsi="Arial" w:cs="Arial"/>
          <w:color w:val="222222"/>
          <w:sz w:val="20"/>
          <w:szCs w:val="20"/>
        </w:rPr>
        <w:br/>
        <w:t>mostra vista il 25 settembre 2004</w:t>
      </w:r>
      <w:r w:rsidRPr="00F13AC1">
        <w:rPr>
          <w:rFonts w:ascii="Arial" w:hAnsi="Arial" w:cs="Arial"/>
          <w:color w:val="222222"/>
          <w:sz w:val="20"/>
          <w:szCs w:val="20"/>
        </w:rPr>
        <w:br/>
      </w:r>
    </w:p>
    <w:p w:rsidR="00F13AC1" w:rsidRPr="00F13AC1" w:rsidRDefault="00F13AC1" w:rsidP="00F13AC1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F13AC1" w:rsidRPr="00F13AC1" w:rsidRDefault="00F13AC1" w:rsidP="00F13AC1">
      <w:pPr>
        <w:rPr>
          <w:rFonts w:ascii="Arial" w:hAnsi="Arial" w:cs="Arial"/>
          <w:color w:val="222222"/>
          <w:sz w:val="20"/>
          <w:szCs w:val="20"/>
        </w:rPr>
      </w:pPr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Nicola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Cioni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/ Enrico Vezzi –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real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un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real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Mostra e catalogo a cura di Pietro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Gaglianò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>Spazio Minerva arte contemporanea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>Via della Madonna 35/a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>56040 Montescudaio (PI)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>tel. 0586.650271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email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: </w:t>
      </w:r>
      <w:hyperlink r:id="rId7" w:history="1">
        <w:r w:rsidRPr="00F13AC1">
          <w:rPr>
            <w:rStyle w:val="Collegamentoipertestuale"/>
            <w:rFonts w:ascii="Arial" w:hAnsi="Arial" w:cs="Arial"/>
            <w:i/>
            <w:iCs/>
            <w:color w:val="000000"/>
            <w:sz w:val="20"/>
            <w:szCs w:val="20"/>
          </w:rPr>
          <w:t>info@spaziominerva.it</w:t>
        </w:r>
      </w:hyperlink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 – </w:t>
      </w:r>
      <w:hyperlink r:id="rId8" w:history="1">
        <w:r w:rsidRPr="00F13AC1">
          <w:rPr>
            <w:rStyle w:val="Collegamentoipertestuale"/>
            <w:rFonts w:ascii="Arial" w:hAnsi="Arial" w:cs="Arial"/>
            <w:i/>
            <w:iCs/>
            <w:color w:val="000000"/>
            <w:sz w:val="20"/>
            <w:szCs w:val="20"/>
          </w:rPr>
          <w:t>www.spaziominerva.it</w:t>
        </w:r>
      </w:hyperlink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orario: 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lun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/mar/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mer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gio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17,00-19,00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ven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17,00-19,00 e 21,00-23,00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sab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>dom</w:t>
      </w:r>
      <w:proofErr w:type="spellEnd"/>
      <w:r w:rsidRPr="00F13AC1">
        <w:rPr>
          <w:rFonts w:ascii="Arial" w:hAnsi="Arial" w:cs="Arial"/>
          <w:i/>
          <w:iCs/>
          <w:color w:val="222222"/>
          <w:sz w:val="20"/>
          <w:szCs w:val="20"/>
        </w:rPr>
        <w:t xml:space="preserve"> 10,30-12,30; 17,00-19,00 e 21,00-23,00</w:t>
      </w:r>
      <w:r w:rsidRPr="00F13AC1">
        <w:rPr>
          <w:rFonts w:ascii="Arial" w:hAnsi="Arial" w:cs="Arial"/>
          <w:i/>
          <w:iCs/>
          <w:color w:val="222222"/>
          <w:sz w:val="20"/>
          <w:szCs w:val="20"/>
        </w:rPr>
        <w:br/>
        <w:t>ingresso gratuito</w:t>
      </w:r>
    </w:p>
    <w:p w:rsidR="0042645C" w:rsidRPr="0042645C" w:rsidRDefault="0042645C" w:rsidP="00F13AC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sectPr w:rsidR="0042645C" w:rsidRPr="0042645C" w:rsidSect="00662908">
      <w:type w:val="continuous"/>
      <w:pgSz w:w="11907" w:h="16840" w:code="9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1135D"/>
    <w:rsid w:val="00002B46"/>
    <w:rsid w:val="0000445B"/>
    <w:rsid w:val="00004938"/>
    <w:rsid w:val="000058F4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44E5"/>
    <w:rsid w:val="00075067"/>
    <w:rsid w:val="0007608B"/>
    <w:rsid w:val="00080FC4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563"/>
    <w:rsid w:val="000A19E9"/>
    <w:rsid w:val="000A5077"/>
    <w:rsid w:val="000A5451"/>
    <w:rsid w:val="000A64A8"/>
    <w:rsid w:val="000B0290"/>
    <w:rsid w:val="000B0F0F"/>
    <w:rsid w:val="000B1643"/>
    <w:rsid w:val="000B1669"/>
    <w:rsid w:val="000B18FF"/>
    <w:rsid w:val="000B2065"/>
    <w:rsid w:val="000B3A6C"/>
    <w:rsid w:val="000B4ECF"/>
    <w:rsid w:val="000B5362"/>
    <w:rsid w:val="000B566A"/>
    <w:rsid w:val="000B5684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47D1"/>
    <w:rsid w:val="000E6632"/>
    <w:rsid w:val="000E678E"/>
    <w:rsid w:val="000F0D8F"/>
    <w:rsid w:val="000F1ED0"/>
    <w:rsid w:val="000F3C86"/>
    <w:rsid w:val="000F40EF"/>
    <w:rsid w:val="000F49B0"/>
    <w:rsid w:val="00101EF7"/>
    <w:rsid w:val="00102BA1"/>
    <w:rsid w:val="00102EC7"/>
    <w:rsid w:val="001047E2"/>
    <w:rsid w:val="00107EB4"/>
    <w:rsid w:val="00110BA5"/>
    <w:rsid w:val="00110EE4"/>
    <w:rsid w:val="00112770"/>
    <w:rsid w:val="00113A58"/>
    <w:rsid w:val="00114587"/>
    <w:rsid w:val="001158C6"/>
    <w:rsid w:val="001167D9"/>
    <w:rsid w:val="0011681E"/>
    <w:rsid w:val="0012135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2F53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1838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41CC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1C88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6A07"/>
    <w:rsid w:val="00257107"/>
    <w:rsid w:val="00257478"/>
    <w:rsid w:val="002577EB"/>
    <w:rsid w:val="002578F9"/>
    <w:rsid w:val="002627F9"/>
    <w:rsid w:val="00262E94"/>
    <w:rsid w:val="002636B9"/>
    <w:rsid w:val="00263DC6"/>
    <w:rsid w:val="002651F0"/>
    <w:rsid w:val="00267A21"/>
    <w:rsid w:val="00270130"/>
    <w:rsid w:val="00270296"/>
    <w:rsid w:val="00271212"/>
    <w:rsid w:val="00272A85"/>
    <w:rsid w:val="00274AB9"/>
    <w:rsid w:val="00277525"/>
    <w:rsid w:val="00280F9B"/>
    <w:rsid w:val="00283392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35D"/>
    <w:rsid w:val="00311961"/>
    <w:rsid w:val="00313F0F"/>
    <w:rsid w:val="00314D29"/>
    <w:rsid w:val="00316822"/>
    <w:rsid w:val="00320D38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24B9"/>
    <w:rsid w:val="00343815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647F3"/>
    <w:rsid w:val="003664B4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6D48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3E87"/>
    <w:rsid w:val="00425D5A"/>
    <w:rsid w:val="0042645C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4F4AB6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3565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0B0A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03CD"/>
    <w:rsid w:val="005F1E49"/>
    <w:rsid w:val="005F2C78"/>
    <w:rsid w:val="005F3A85"/>
    <w:rsid w:val="005F4898"/>
    <w:rsid w:val="005F524B"/>
    <w:rsid w:val="005F65FE"/>
    <w:rsid w:val="00600AA9"/>
    <w:rsid w:val="00603022"/>
    <w:rsid w:val="00606A6A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2908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65F0"/>
    <w:rsid w:val="006877EC"/>
    <w:rsid w:val="0069088B"/>
    <w:rsid w:val="006908DB"/>
    <w:rsid w:val="006909E0"/>
    <w:rsid w:val="0069307C"/>
    <w:rsid w:val="00694F68"/>
    <w:rsid w:val="0069624B"/>
    <w:rsid w:val="006A1DCF"/>
    <w:rsid w:val="006A295F"/>
    <w:rsid w:val="006A2BD0"/>
    <w:rsid w:val="006A3A8D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4E55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07E9E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694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6D3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3F52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C96"/>
    <w:rsid w:val="0086417D"/>
    <w:rsid w:val="008646FC"/>
    <w:rsid w:val="00865F8B"/>
    <w:rsid w:val="00866DE5"/>
    <w:rsid w:val="008738BA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846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200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4E2D"/>
    <w:rsid w:val="008E553B"/>
    <w:rsid w:val="008E6141"/>
    <w:rsid w:val="008E6294"/>
    <w:rsid w:val="008E76C4"/>
    <w:rsid w:val="008F1CDC"/>
    <w:rsid w:val="008F529D"/>
    <w:rsid w:val="008F6368"/>
    <w:rsid w:val="00900D32"/>
    <w:rsid w:val="009017F9"/>
    <w:rsid w:val="0090255A"/>
    <w:rsid w:val="00902CCD"/>
    <w:rsid w:val="00904BAA"/>
    <w:rsid w:val="0090584F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4365"/>
    <w:rsid w:val="009B5713"/>
    <w:rsid w:val="009B7C99"/>
    <w:rsid w:val="009B7D36"/>
    <w:rsid w:val="009C04DE"/>
    <w:rsid w:val="009C2751"/>
    <w:rsid w:val="009C476A"/>
    <w:rsid w:val="009C5EBF"/>
    <w:rsid w:val="009D00F3"/>
    <w:rsid w:val="009D0572"/>
    <w:rsid w:val="009D08B7"/>
    <w:rsid w:val="009D1400"/>
    <w:rsid w:val="009D19DB"/>
    <w:rsid w:val="009D26D3"/>
    <w:rsid w:val="009D7B3D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0EF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5DE9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723F"/>
    <w:rsid w:val="00A77AC2"/>
    <w:rsid w:val="00A8059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583"/>
    <w:rsid w:val="00AD1E09"/>
    <w:rsid w:val="00AD5EB9"/>
    <w:rsid w:val="00AD6055"/>
    <w:rsid w:val="00AD6DCF"/>
    <w:rsid w:val="00AD74B5"/>
    <w:rsid w:val="00AD74F2"/>
    <w:rsid w:val="00AE1375"/>
    <w:rsid w:val="00AE28BB"/>
    <w:rsid w:val="00AE4567"/>
    <w:rsid w:val="00AE5AD9"/>
    <w:rsid w:val="00AE5C3D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25AD"/>
    <w:rsid w:val="00B131FC"/>
    <w:rsid w:val="00B144B9"/>
    <w:rsid w:val="00B15DD1"/>
    <w:rsid w:val="00B16219"/>
    <w:rsid w:val="00B165E5"/>
    <w:rsid w:val="00B1712F"/>
    <w:rsid w:val="00B175C9"/>
    <w:rsid w:val="00B211E4"/>
    <w:rsid w:val="00B22506"/>
    <w:rsid w:val="00B239FC"/>
    <w:rsid w:val="00B240A4"/>
    <w:rsid w:val="00B26C4F"/>
    <w:rsid w:val="00B27233"/>
    <w:rsid w:val="00B27B1F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A6C46"/>
    <w:rsid w:val="00BB0358"/>
    <w:rsid w:val="00BB1322"/>
    <w:rsid w:val="00BB1CBC"/>
    <w:rsid w:val="00BB4AC0"/>
    <w:rsid w:val="00BB5F5B"/>
    <w:rsid w:val="00BB7185"/>
    <w:rsid w:val="00BC378E"/>
    <w:rsid w:val="00BC5745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25861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6EE"/>
    <w:rsid w:val="00C57BD0"/>
    <w:rsid w:val="00C609CB"/>
    <w:rsid w:val="00C61E21"/>
    <w:rsid w:val="00C62A11"/>
    <w:rsid w:val="00C662F2"/>
    <w:rsid w:val="00C66EAB"/>
    <w:rsid w:val="00C6752E"/>
    <w:rsid w:val="00C6752F"/>
    <w:rsid w:val="00C72DD5"/>
    <w:rsid w:val="00C74A47"/>
    <w:rsid w:val="00C75284"/>
    <w:rsid w:val="00C8030C"/>
    <w:rsid w:val="00C81AAA"/>
    <w:rsid w:val="00C826E3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A3FEB"/>
    <w:rsid w:val="00CB02D9"/>
    <w:rsid w:val="00CB0604"/>
    <w:rsid w:val="00CB0A63"/>
    <w:rsid w:val="00CB1353"/>
    <w:rsid w:val="00CB166D"/>
    <w:rsid w:val="00CB1F4F"/>
    <w:rsid w:val="00CB2939"/>
    <w:rsid w:val="00CB62A7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7B13"/>
    <w:rsid w:val="00CE0A93"/>
    <w:rsid w:val="00CE1736"/>
    <w:rsid w:val="00CE2AD9"/>
    <w:rsid w:val="00CF1C3D"/>
    <w:rsid w:val="00CF2E8F"/>
    <w:rsid w:val="00CF3F97"/>
    <w:rsid w:val="00CF48CC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EDC"/>
    <w:rsid w:val="00D170E9"/>
    <w:rsid w:val="00D201E8"/>
    <w:rsid w:val="00D2052C"/>
    <w:rsid w:val="00D22424"/>
    <w:rsid w:val="00D22478"/>
    <w:rsid w:val="00D23211"/>
    <w:rsid w:val="00D24FFB"/>
    <w:rsid w:val="00D26ABA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3A1D"/>
    <w:rsid w:val="00D63B5A"/>
    <w:rsid w:val="00D63FFD"/>
    <w:rsid w:val="00D6495F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0B48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D6854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DF772B"/>
    <w:rsid w:val="00E00836"/>
    <w:rsid w:val="00E02ED8"/>
    <w:rsid w:val="00E03810"/>
    <w:rsid w:val="00E049E0"/>
    <w:rsid w:val="00E06599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4B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35C"/>
    <w:rsid w:val="00E46C5B"/>
    <w:rsid w:val="00E470D9"/>
    <w:rsid w:val="00E505F8"/>
    <w:rsid w:val="00E52BC3"/>
    <w:rsid w:val="00E54C17"/>
    <w:rsid w:val="00E55F29"/>
    <w:rsid w:val="00E56B5C"/>
    <w:rsid w:val="00E606D2"/>
    <w:rsid w:val="00E617DB"/>
    <w:rsid w:val="00E63B6B"/>
    <w:rsid w:val="00E6487A"/>
    <w:rsid w:val="00E65533"/>
    <w:rsid w:val="00E66A97"/>
    <w:rsid w:val="00E71C8C"/>
    <w:rsid w:val="00E728E2"/>
    <w:rsid w:val="00E72BEA"/>
    <w:rsid w:val="00E75089"/>
    <w:rsid w:val="00E75EE4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3AC1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48D"/>
  </w:style>
  <w:style w:type="paragraph" w:styleId="Titolo1">
    <w:name w:val="heading 1"/>
    <w:basedOn w:val="Normale"/>
    <w:link w:val="Titolo1Carattere"/>
    <w:uiPriority w:val="9"/>
    <w:qFormat/>
    <w:rsid w:val="00311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3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13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1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11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35D"/>
    <w:rPr>
      <w:rFonts w:ascii="Tahoma" w:hAnsi="Tahoma" w:cs="Tahoma"/>
      <w:sz w:val="16"/>
      <w:szCs w:val="16"/>
    </w:rPr>
  </w:style>
  <w:style w:type="character" w:customStyle="1" w:styleId="exibart-intro-date-day">
    <w:name w:val="exibart-intro-date-day"/>
    <w:basedOn w:val="Carpredefinitoparagrafo"/>
    <w:rsid w:val="00694F68"/>
  </w:style>
  <w:style w:type="character" w:customStyle="1" w:styleId="exibart-intro-date-month">
    <w:name w:val="exibart-intro-date-month"/>
    <w:basedOn w:val="Carpredefinitoparagrafo"/>
    <w:rsid w:val="00694F68"/>
  </w:style>
  <w:style w:type="character" w:customStyle="1" w:styleId="exibart-event-autore">
    <w:name w:val="exibart-event-autore"/>
    <w:basedOn w:val="Carpredefinitoparagrafo"/>
    <w:rsid w:val="00694F68"/>
  </w:style>
  <w:style w:type="character" w:customStyle="1" w:styleId="exibart-event-curatori">
    <w:name w:val="exibart-event-curatori"/>
    <w:basedOn w:val="Carpredefinitoparagrafo"/>
    <w:rsid w:val="00694F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3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ibart-article-category-inline">
    <w:name w:val="exibart-article-category-inline"/>
    <w:basedOn w:val="Carpredefinitoparagrafo"/>
    <w:rsid w:val="00F13AC1"/>
  </w:style>
  <w:style w:type="paragraph" w:customStyle="1" w:styleId="exibart-signature">
    <w:name w:val="exibart-signature"/>
    <w:basedOn w:val="Normale"/>
    <w:rsid w:val="00F13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ignature-item">
    <w:name w:val="signature-item"/>
    <w:basedOn w:val="Carpredefinitoparagrafo"/>
    <w:rsid w:val="00F1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0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806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465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0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86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5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6528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227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5944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55253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003884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97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313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79100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42051">
                                                  <w:marLeft w:val="-4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8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40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75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26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1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752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74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6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7592">
                                  <w:marLeft w:val="-4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12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7251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19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59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37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58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836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iominerv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paziominer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ibart.com/Ripostiglio/Oggetti/jpg/media/36843.jpg" TargetMode="External"/><Relationship Id="rId5" Type="http://schemas.openxmlformats.org/officeDocument/2006/relationships/hyperlink" Target="https://www.exibart.com/autore/marta-ascan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xibart.com/categoria/tosca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2</cp:revision>
  <dcterms:created xsi:type="dcterms:W3CDTF">2020-08-24T22:25:00Z</dcterms:created>
  <dcterms:modified xsi:type="dcterms:W3CDTF">2020-08-24T22:25:00Z</dcterms:modified>
</cp:coreProperties>
</file>